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2A" w:rsidRPr="003256DC" w:rsidRDefault="00284B97" w:rsidP="003256DC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256DC">
        <w:rPr>
          <w:rStyle w:val="fontstyle01"/>
          <w:rFonts w:ascii="Times New Roman" w:hAnsi="Times New Roman" w:cs="Times New Roman"/>
          <w:sz w:val="28"/>
          <w:szCs w:val="28"/>
        </w:rPr>
        <w:t>ПОЛОЖЕНИЕ</w:t>
      </w: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256DC">
        <w:rPr>
          <w:rStyle w:val="fontstyle01"/>
          <w:rFonts w:ascii="Times New Roman" w:hAnsi="Times New Roman" w:cs="Times New Roman"/>
          <w:sz w:val="28"/>
          <w:szCs w:val="28"/>
        </w:rPr>
        <w:t xml:space="preserve">о порядке зачета результатов освоения </w:t>
      </w:r>
      <w:proofErr w:type="gramStart"/>
      <w:r w:rsidRPr="003256DC">
        <w:rPr>
          <w:rStyle w:val="fontstyle01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256DC">
        <w:rPr>
          <w:rStyle w:val="fontstyle01"/>
          <w:rFonts w:ascii="Times New Roman" w:hAnsi="Times New Roman" w:cs="Times New Roman"/>
          <w:sz w:val="28"/>
          <w:szCs w:val="28"/>
        </w:rPr>
        <w:t>сетевой образовательной программы</w:t>
      </w: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256DC">
        <w:rPr>
          <w:rStyle w:val="fontstyle01"/>
          <w:rFonts w:ascii="Times New Roman" w:hAnsi="Times New Roman" w:cs="Times New Roman"/>
          <w:sz w:val="28"/>
          <w:szCs w:val="28"/>
        </w:rPr>
        <w:t>внеурочной деятельности в профильном</w:t>
      </w: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256DC">
        <w:rPr>
          <w:rStyle w:val="fontstyle01"/>
          <w:rFonts w:ascii="Times New Roman" w:hAnsi="Times New Roman" w:cs="Times New Roman"/>
          <w:sz w:val="28"/>
          <w:szCs w:val="28"/>
        </w:rPr>
        <w:t>психолого-педагогическом классе</w:t>
      </w:r>
    </w:p>
    <w:p w:rsidR="00284B97" w:rsidRPr="003256DC" w:rsidRDefault="00284B97" w:rsidP="003256DC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256DC">
        <w:rPr>
          <w:rStyle w:val="fontstyle01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10»</w:t>
      </w:r>
    </w:p>
    <w:p w:rsidR="00284B97" w:rsidRPr="003256DC" w:rsidRDefault="00284B97" w:rsidP="003256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84B97" w:rsidRPr="003256DC" w:rsidRDefault="00284B97" w:rsidP="003256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порядке зачета результатов освоения обучающимися  программ внеурочной деятельности в муниципальном бюджетном общеобразовательном учреждении  «средней общеобразовательной школе № 10»  далее – Положение) разработано в соответствии с Федеральным  законом от 29.12.2012 № 273-Ф3 «Об образовании в Российской </w:t>
      </w:r>
      <w:proofErr w:type="gramEnd"/>
    </w:p>
    <w:p w:rsidR="00A236A2" w:rsidRDefault="00284B97" w:rsidP="003256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256DC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 (в действующей редакции); приказом </w:t>
      </w:r>
      <w:proofErr w:type="spell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России от 17.05.2012 № 413 «Об утверждении федерального государственного образовательного стандарта среднего общего образования»; </w:t>
      </w:r>
      <w:proofErr w:type="gram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науки и высшего образования РФ и Министерства просвещения РФ от 30.06.2020 № 845/369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«Об утверждении Порядка зачета организацией, осуществляющей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  <w:proofErr w:type="gramEnd"/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письмом </w:t>
      </w:r>
      <w:proofErr w:type="spell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256D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18.08.2017 № 09-1672 «О направлении Методических рекомендаций по уточнению понятия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1.2. Настоящее Положение регламентирует порядок зачета результатов освоения обучающимися образовательных программ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6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внеурочной деятельности 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среднего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общего образования </w:t>
      </w:r>
      <w:proofErr w:type="gram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256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256DC" w:rsidRPr="00EF7E58" w:rsidRDefault="00A06EFB" w:rsidP="003256D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7E58">
        <w:rPr>
          <w:rFonts w:ascii="Times New Roman" w:hAnsi="Times New Roman" w:cs="Times New Roman"/>
          <w:color w:val="000000"/>
          <w:sz w:val="28"/>
          <w:szCs w:val="28"/>
        </w:rPr>
        <w:t>1.3. Под внеурочной деятельностью в настоящем Положении</w:t>
      </w:r>
      <w:r w:rsidRPr="00EF7E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понимается образовательная деятельность, направленная на достижение планируемых результатов освоения основных </w:t>
      </w:r>
      <w:r w:rsidRPr="00EF7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образовательных программ (личностных, метапредметных и предметных),</w:t>
      </w:r>
      <w:r w:rsidRPr="00EF7E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осуществляемая в формах, отличных </w:t>
      </w:r>
      <w:proofErr w:type="gramStart"/>
      <w:r w:rsidRPr="00EF7E58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F7E58">
        <w:rPr>
          <w:rFonts w:ascii="Times New Roman" w:hAnsi="Times New Roman" w:cs="Times New Roman"/>
          <w:color w:val="000000"/>
          <w:sz w:val="28"/>
          <w:szCs w:val="28"/>
        </w:rPr>
        <w:t xml:space="preserve"> урочной.</w:t>
      </w:r>
      <w:r w:rsidRPr="00EF7E58">
        <w:rPr>
          <w:rFonts w:ascii="Times New Roman" w:hAnsi="Times New Roman" w:cs="Times New Roman"/>
          <w:color w:val="000000"/>
          <w:sz w:val="28"/>
          <w:szCs w:val="28"/>
        </w:rPr>
        <w:br/>
        <w:t>1.4. Внеурочная деятельность является неотъемлемой и обязательной частью основной образовательной программы среднего общего образования.</w:t>
      </w:r>
      <w:r w:rsidRPr="00EF7E58">
        <w:rPr>
          <w:rFonts w:ascii="Times New Roman" w:hAnsi="Times New Roman" w:cs="Times New Roman"/>
          <w:color w:val="000000"/>
          <w:sz w:val="28"/>
          <w:szCs w:val="28"/>
        </w:rPr>
        <w:br/>
        <w:t>1.5.Внеурочная деятельность планируется и организуется с учетом индивидуальных особенностей и потребностей обучающихся, запросов семьи, культурных традиций по направлениям развития</w:t>
      </w:r>
      <w:r w:rsidRPr="00EF7E58">
        <w:rPr>
          <w:rFonts w:ascii="Times New Roman" w:hAnsi="Times New Roman" w:cs="Times New Roman"/>
          <w:color w:val="000000"/>
          <w:sz w:val="28"/>
          <w:szCs w:val="28"/>
        </w:rPr>
        <w:br/>
        <w:t>личности (общекультурное, социальное, духовно-нравственное, спортивно-оздоровительное, интеллектуальное).</w:t>
      </w:r>
      <w:r w:rsidRPr="00EF7E58">
        <w:rPr>
          <w:rFonts w:ascii="Times New Roman" w:hAnsi="Times New Roman" w:cs="Times New Roman"/>
          <w:color w:val="000000"/>
          <w:sz w:val="28"/>
          <w:szCs w:val="28"/>
        </w:rPr>
        <w:br/>
        <w:t>1.6. Формы организации внеурочной деятельности организация-участник определяет самостоятельно:</w:t>
      </w:r>
      <w:r w:rsidRPr="00EF7E58">
        <w:rPr>
          <w:rFonts w:ascii="Times New Roman" w:hAnsi="Times New Roman" w:cs="Times New Roman"/>
          <w:sz w:val="28"/>
          <w:szCs w:val="28"/>
        </w:rPr>
        <w:br/>
      </w:r>
      <w:r w:rsidRPr="00EF7E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ПСИХОЛОГО-ПЕДАГОГИЧЕСКИХ КЛАССОВ</w:t>
      </w:r>
      <w:r w:rsidRPr="00EF7E5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F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(перечислить возможные формы организации внеурочной деятельности,</w:t>
      </w:r>
      <w:r w:rsidRPr="00EF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 том числе сетевые формы реализации образовательной программы /</w:t>
      </w:r>
      <w:r w:rsidRPr="00EF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сетевое взаимодействие с различными видами организаций)</w:t>
      </w:r>
    </w:p>
    <w:p w:rsidR="008A6853" w:rsidRDefault="00284B97" w:rsidP="008A68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ПСИХОЛОГО-ПЕДАГОГИЧЕСКИХ КЛАССОВ</w:t>
      </w: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t>1.7. Внеурочная деятельность осуществляется посредством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реализации рабочих программ дисциплин/курсов внеурочной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деятельности.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1.8. Рабочие программы согласовываются руководителями базовой организации и организации-участника.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1.9. Результаты внеурочной деятельности являются частью результатов освоения основной образовательной программы в соответствии с требованиями ФГОС СОО.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Результаты внеурочной деятельности</w:t>
      </w:r>
      <w:r w:rsidRPr="0032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t>2.1. Планируемые результаты внеурочной деятельности конкретизируются в рабочей программе и должны соответствовать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планируемым результатам освоения основной образовательной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программы на уровне среднего общего образования.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 </w:t>
      </w:r>
      <w:proofErr w:type="gram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>Зачет результатов освоения обучающимися программ курсов внеурочной деятельности в организации-участнике осуществляется в следующем порядке: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• в соответствии с содержанием программ внеурочной деятельности разработан оценочный инструментарий (тесты, викторины,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выставки достижений,</w:t>
      </w:r>
      <w:r w:rsidR="00EF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t>конкурсы проектов,</w:t>
      </w:r>
      <w:r w:rsidR="00EF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t xml:space="preserve">конкурсы </w:t>
      </w:r>
      <w:proofErr w:type="spell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3256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соревнования, сдача спортивных нормативов и т.д.), с помощью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которого проводится диагностика промежуточных результатов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достижения планируемых результатов программ курсов внеурочной деятельности.</w:t>
      </w:r>
      <w:proofErr w:type="gramEnd"/>
      <w:r w:rsidRPr="003256DC"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Периодичность диагностики составляет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не реже одного раза в полугодие. В конце полугодия на основании результатов диагностики руководитель дисциплины/курса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внеурочной деятельности фиксирует результат в классном журнале отметкой «освоено» или «не освоено» (</w:t>
      </w:r>
      <w:proofErr w:type="spell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>осв</w:t>
      </w:r>
      <w:proofErr w:type="spellEnd"/>
      <w:r w:rsidRPr="003256DC">
        <w:rPr>
          <w:rFonts w:ascii="Times New Roman" w:hAnsi="Times New Roman" w:cs="Times New Roman"/>
          <w:color w:val="000000"/>
          <w:sz w:val="28"/>
          <w:szCs w:val="28"/>
        </w:rPr>
        <w:t xml:space="preserve">./не </w:t>
      </w:r>
      <w:proofErr w:type="spellStart"/>
      <w:r w:rsidRPr="003256DC">
        <w:rPr>
          <w:rFonts w:ascii="Times New Roman" w:hAnsi="Times New Roman" w:cs="Times New Roman"/>
          <w:color w:val="000000"/>
          <w:sz w:val="28"/>
          <w:szCs w:val="28"/>
        </w:rPr>
        <w:t>осв</w:t>
      </w:r>
      <w:proofErr w:type="spellEnd"/>
      <w:r w:rsidRPr="003256DC">
        <w:rPr>
          <w:rFonts w:ascii="Times New Roman" w:hAnsi="Times New Roman" w:cs="Times New Roman"/>
          <w:color w:val="000000"/>
          <w:sz w:val="28"/>
          <w:szCs w:val="28"/>
        </w:rPr>
        <w:t>.);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• в конце учебного года руководитель курса внеурочной деятельности фиксирует результаты освоения программы курса</w:t>
      </w:r>
      <w:r w:rsidRPr="003256DC">
        <w:rPr>
          <w:rFonts w:ascii="Times New Roman" w:hAnsi="Times New Roman" w:cs="Times New Roman"/>
          <w:color w:val="000000"/>
          <w:sz w:val="28"/>
          <w:szCs w:val="28"/>
        </w:rPr>
        <w:br/>
        <w:t>в классном журнале отметкой «освоено» или «не освоено».</w:t>
      </w:r>
      <w:r w:rsidRPr="003256DC">
        <w:rPr>
          <w:rFonts w:ascii="Times New Roman" w:hAnsi="Times New Roman" w:cs="Times New Roman"/>
          <w:b/>
          <w:bCs/>
          <w:color w:val="77787B"/>
          <w:sz w:val="28"/>
          <w:szCs w:val="28"/>
        </w:rPr>
        <w:br/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t xml:space="preserve">2.3. Зачет результатов освоения </w:t>
      </w:r>
      <w:proofErr w:type="gramStart"/>
      <w:r w:rsidRPr="008A685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A68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 внеурочной деятельности в базовой организации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при условии: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• если полностью совпадают форма организации и вид внеурочной деятельности в соответствии с рабочей программой;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• если объем часов, потраченных на образовательное событие,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составляет не менее 90% объема, реализуемого в дисциплине/курсе внеурочной деятельности.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2.4. Для получения зачета ответственный за дисциплину/курс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предоставляет: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• заявление о зачете, в котором указываются: название дисциплины/</w:t>
      </w:r>
      <w:r w:rsidR="008A6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t>курса; класс</w:t>
      </w:r>
      <w:r w:rsidR="008A6853">
        <w:rPr>
          <w:rFonts w:ascii="Times New Roman" w:hAnsi="Times New Roman" w:cs="Times New Roman"/>
          <w:color w:val="000000"/>
          <w:sz w:val="28"/>
          <w:szCs w:val="28"/>
        </w:rPr>
        <w:t>, год   изучения дисциплины/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t xml:space="preserve">курса; </w:t>
      </w:r>
    </w:p>
    <w:p w:rsidR="00750D52" w:rsidRDefault="00284B97" w:rsidP="008A68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6853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и юридический адрес организации</w:t>
      </w:r>
      <w:r w:rsidR="008A6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6853"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8A6853">
        <w:rPr>
          <w:rFonts w:ascii="Times New Roman" w:hAnsi="Times New Roman" w:cs="Times New Roman"/>
          <w:color w:val="000000"/>
          <w:sz w:val="28"/>
          <w:szCs w:val="28"/>
        </w:rPr>
        <w:t>частника; форма (формы) промежуточной аттестации;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• ведомость, заверенную подписью руководителя и печатью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организации-участника, которая содержит следующую информацию: название дисциплины/курса внеурочной деятельности; класс, год изучения курса; объем, в котором изучался курс внеуроч</w:t>
      </w:r>
      <w:r w:rsidR="00750D52">
        <w:rPr>
          <w:rFonts w:ascii="Times New Roman" w:hAnsi="Times New Roman" w:cs="Times New Roman"/>
          <w:color w:val="000000"/>
          <w:sz w:val="28"/>
          <w:szCs w:val="28"/>
        </w:rPr>
        <w:t xml:space="preserve">ной деятельности в соответствии 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t>с учебным планом организации-участника;</w:t>
      </w:r>
    </w:p>
    <w:p w:rsidR="00750D52" w:rsidRDefault="00750D52" w:rsidP="008A68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форма (формы) </w:t>
      </w:r>
      <w:r w:rsidR="00284B97" w:rsidRPr="008A6853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аттестации; </w:t>
      </w:r>
    </w:p>
    <w:p w:rsidR="00284B97" w:rsidRPr="008A6853" w:rsidRDefault="00284B97" w:rsidP="008A685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853">
        <w:rPr>
          <w:rFonts w:ascii="Times New Roman" w:hAnsi="Times New Roman" w:cs="Times New Roman"/>
          <w:color w:val="000000"/>
          <w:sz w:val="28"/>
          <w:szCs w:val="28"/>
        </w:rPr>
        <w:t xml:space="preserve">отметка (отметки) </w:t>
      </w:r>
      <w:proofErr w:type="gramStart"/>
      <w:r w:rsidRPr="008A685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8A6853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промеж</w:t>
      </w:r>
      <w:r w:rsidR="00750D52">
        <w:rPr>
          <w:rFonts w:ascii="Times New Roman" w:hAnsi="Times New Roman" w:cs="Times New Roman"/>
          <w:color w:val="000000"/>
          <w:sz w:val="28"/>
          <w:szCs w:val="28"/>
        </w:rPr>
        <w:t xml:space="preserve">уточной аттестации или документ 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t>в установленной у организации-участника форме.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2.5. Решение о зачете освобождает обучающегося от необходимости повторного изучения соответствующей дисциплины/курса,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части дисциплины/курса.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2.6. Решение о зачете оформляется приказом руководителя базовой организации.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2.7. В случае несовпадения наименования заявленной учебной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дисциплины/курса для зачета результатов в учебном плане базовой организации и (или) при недостаточном объеме часов (более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10%) решение о зачете результатов принимается с учетом мнения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педагогического совета базовой школы. Педагогический совет базовой школы вправе принять решение: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• об отказе в зачете результатов освоения обучающимся дисциплин/курсов;</w:t>
      </w:r>
      <w:r w:rsidRPr="008A6853">
        <w:rPr>
          <w:rFonts w:ascii="Times New Roman" w:hAnsi="Times New Roman" w:cs="Times New Roman"/>
          <w:b/>
          <w:bCs/>
          <w:color w:val="77787B"/>
          <w:sz w:val="28"/>
          <w:szCs w:val="28"/>
        </w:rPr>
        <w:br/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t>• о прохождении обучающимся промежуточной аттестации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по дисциплине/курсу, заявленным для зачета результатов.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2.8. Решение педагогического совета доводится до сведения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и их родителей (законных представителей) в течение трех рабочих дней после принятия.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2.9. В случае систематических пропусков занятий внеурочной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по уважительной причине зачет результатов освоения </w:t>
      </w:r>
      <w:proofErr w:type="gramStart"/>
      <w:r w:rsidRPr="008A685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A68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 курсов внеурочной деятельности осуществляется через самостоятельное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выполнение обучающимися зачетных работ по каждому пропущенному курсу.</w:t>
      </w:r>
      <w:r w:rsidRPr="008A6853">
        <w:rPr>
          <w:rFonts w:ascii="Times New Roman" w:hAnsi="Times New Roman" w:cs="Times New Roman"/>
          <w:color w:val="000000"/>
          <w:sz w:val="28"/>
          <w:szCs w:val="28"/>
        </w:rPr>
        <w:br/>
        <w:t>2.10. В качестве зачетных работ может выступать диагностический инструментарий, разработанный к каждой программе внеурочной деятельности.</w:t>
      </w:r>
    </w:p>
    <w:sectPr w:rsidR="00284B97" w:rsidRPr="008A6853" w:rsidSect="00A2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-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0B57"/>
    <w:multiLevelType w:val="hybridMultilevel"/>
    <w:tmpl w:val="DE6A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B97"/>
    <w:rsid w:val="00284B97"/>
    <w:rsid w:val="003256DC"/>
    <w:rsid w:val="00750D52"/>
    <w:rsid w:val="008A6853"/>
    <w:rsid w:val="00A06EFB"/>
    <w:rsid w:val="00A236A2"/>
    <w:rsid w:val="00A2592A"/>
    <w:rsid w:val="00B0701E"/>
    <w:rsid w:val="00D85060"/>
    <w:rsid w:val="00EE611F"/>
    <w:rsid w:val="00E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4B97"/>
    <w:rPr>
      <w:rFonts w:ascii="PTSerif-Bold" w:hAnsi="PTSerif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84B97"/>
    <w:rPr>
      <w:rFonts w:ascii="PTSerif-Regular" w:hAnsi="PTSerif-Regular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84B97"/>
    <w:pPr>
      <w:ind w:left="720"/>
      <w:contextualSpacing/>
    </w:pPr>
  </w:style>
  <w:style w:type="character" w:customStyle="1" w:styleId="fontstyle31">
    <w:name w:val="fontstyle31"/>
    <w:basedOn w:val="a0"/>
    <w:rsid w:val="00284B97"/>
    <w:rPr>
      <w:rFonts w:ascii="PTSerif-Italic" w:hAnsi="PTSerif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41">
    <w:name w:val="fontstyle41"/>
    <w:basedOn w:val="a0"/>
    <w:rsid w:val="00284B97"/>
    <w:rPr>
      <w:rFonts w:ascii="PTSerif-Bold" w:hAnsi="PTSerif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284B97"/>
    <w:rPr>
      <w:rFonts w:ascii="PTAstraSerif-Regular" w:hAnsi="PTAstraSerif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284B97"/>
    <w:rPr>
      <w:rFonts w:ascii="PTSans-Narrow" w:hAnsi="PTSans-Narrow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2022-08-29T02:27:00Z</dcterms:created>
  <dcterms:modified xsi:type="dcterms:W3CDTF">2022-08-31T06:14:00Z</dcterms:modified>
</cp:coreProperties>
</file>